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新宋体" w:hAnsi="新宋体" w:eastAsia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b/>
          <w:sz w:val="44"/>
          <w:szCs w:val="44"/>
        </w:rPr>
        <w:t>第十一届“中部崛起法治论坛”征文情况统计表</w:t>
      </w:r>
    </w:p>
    <w:bookmarkEnd w:id="0"/>
    <w:p>
      <w:pPr>
        <w:rPr>
          <w:rFonts w:hint="eastAsia"/>
        </w:rPr>
      </w:pPr>
    </w:p>
    <w:tbl>
      <w:tblPr>
        <w:tblStyle w:val="4"/>
        <w:tblW w:w="149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440"/>
        <w:gridCol w:w="1305"/>
        <w:gridCol w:w="3060"/>
        <w:gridCol w:w="900"/>
        <w:gridCol w:w="2700"/>
        <w:gridCol w:w="13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报送单位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检测重复率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作者姓名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题    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字数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工作单位职务职称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3AD8"/>
    <w:rsid w:val="15EF3A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fl51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2018-07-20T12:19:00Z</dcterms:created>
  <dc:creator>yfl518</dc:creator>
  <cp:lastModifiedBy>yfl518</cp:lastModifiedBy>
  <dcterms:modified xsi:type="dcterms:W3CDTF">2018-07-20T12:20:19Z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